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metadata/core-properties" Target="docProps/core0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B8EE2" w14:textId="7A613ECA" w:rsidR="00C9509A" w:rsidRPr="00C403A6" w:rsidRDefault="00C403A6" w:rsidP="00C403A6">
      <w:pPr>
        <w:spacing w:line="360" w:lineRule="auto"/>
        <w:ind w:left="1418" w:firstLine="709"/>
        <w:rPr>
          <w:rFonts w:ascii="Calibri" w:hAnsi="Calibri"/>
          <w:b/>
        </w:rPr>
      </w:pPr>
      <w:r w:rsidRPr="00C403A6">
        <w:rPr>
          <w:rFonts w:ascii="Calibri" w:hAnsi="Calibri"/>
          <w:b/>
        </w:rPr>
        <w:t>Описание функциональных характеристик ПО</w:t>
      </w:r>
    </w:p>
    <w:p w14:paraId="7FB2BF85" w14:textId="77777777" w:rsidR="00C403A6" w:rsidRDefault="00C403A6" w:rsidP="00C403A6">
      <w:pPr>
        <w:spacing w:line="360" w:lineRule="auto"/>
        <w:rPr>
          <w:rFonts w:ascii="Calibri" w:hAnsi="Calibri"/>
        </w:rPr>
      </w:pPr>
      <w:bookmarkStart w:id="0" w:name="_GoBack"/>
      <w:bookmarkEnd w:id="0"/>
    </w:p>
    <w:p w14:paraId="3553D58B" w14:textId="77777777" w:rsidR="00C9509A" w:rsidRDefault="00C9509A">
      <w:pPr>
        <w:spacing w:line="360" w:lineRule="auto"/>
        <w:ind w:firstLine="709"/>
        <w:rPr>
          <w:rFonts w:ascii="Calibri" w:hAnsi="Calibri"/>
        </w:rPr>
      </w:pPr>
    </w:p>
    <w:p w14:paraId="6C34115B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Введение</w:t>
      </w:r>
    </w:p>
    <w:p w14:paraId="248AC46D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241E0DA1" w14:textId="076A4024" w:rsidR="000C6F80" w:rsidRDefault="00207344" w:rsidP="00C403A6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Веб-приложение предназначено для использования в качестве розничного и оптового магазина по предоставлению услуг формирования информации по иностранным компаниям-партнерам путем агрегации запросов к компаниям-поставщикам соответствующей информации.</w:t>
      </w:r>
      <w:r>
        <w:br w:type="page"/>
      </w:r>
    </w:p>
    <w:p w14:paraId="2FFD8EC3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Цели и задачи </w:t>
      </w:r>
    </w:p>
    <w:p w14:paraId="2D5AAE4D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0ADD8330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Предоставление быстрого и удобного интерфейса для поиска компаний-партнера.</w:t>
      </w:r>
    </w:p>
    <w:p w14:paraId="6EFE794A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Оформление заказа на предоставление информации по компаниям-партнерам для покупателей услуг.</w:t>
      </w:r>
    </w:p>
    <w:p w14:paraId="337FF635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Организация взаимодействия с платежным шлюзом для обеспечения оплаты сформированного заказа.</w:t>
      </w:r>
    </w:p>
    <w:p w14:paraId="4F151F80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Размещение заказа на предоставление отчета по компаний-партнеру на взаимодействующих провайдеров предоставления информации.</w:t>
      </w:r>
    </w:p>
    <w:p w14:paraId="78665FF1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Отправка подготовленных отчетов покупателям.</w:t>
      </w:r>
    </w:p>
    <w:p w14:paraId="0A7B96B7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Визуализация результатов поиска данных.</w:t>
      </w:r>
    </w:p>
    <w:p w14:paraId="4251AF31" w14:textId="77777777" w:rsidR="000C6F80" w:rsidRDefault="00207344">
      <w:pPr>
        <w:numPr>
          <w:ilvl w:val="0"/>
          <w:numId w:val="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Обеспечение безопасности пользовательских данных.</w:t>
      </w:r>
    </w:p>
    <w:p w14:paraId="52BAB3EE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br w:type="page"/>
      </w:r>
    </w:p>
    <w:p w14:paraId="5F959617" w14:textId="77777777" w:rsidR="000C6F80" w:rsidRDefault="00207344" w:rsidP="00C9509A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Вход в </w:t>
      </w:r>
      <w:r>
        <w:rPr>
          <w:rFonts w:ascii="Calibri" w:hAnsi="Calibri"/>
          <w:lang w:val="en-US"/>
        </w:rPr>
        <w:t>I2B-</w:t>
      </w:r>
      <w:r>
        <w:rPr>
          <w:rFonts w:ascii="Calibri" w:hAnsi="Calibri"/>
        </w:rPr>
        <w:t>центр</w:t>
      </w:r>
    </w:p>
    <w:p w14:paraId="08ABC806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Чтобы войти в приложение необходимо:</w:t>
      </w:r>
    </w:p>
    <w:p w14:paraId="41255596" w14:textId="77777777" w:rsidR="000C6F80" w:rsidRDefault="00207344">
      <w:pPr>
        <w:numPr>
          <w:ilvl w:val="0"/>
          <w:numId w:val="2"/>
        </w:numPr>
        <w:spacing w:line="360" w:lineRule="auto"/>
        <w:ind w:left="0" w:firstLine="709"/>
      </w:pPr>
      <w:r>
        <w:rPr>
          <w:rFonts w:ascii="Calibri" w:hAnsi="Calibri"/>
        </w:rPr>
        <w:t xml:space="preserve">Перейти на сайт по ссылке </w:t>
      </w:r>
      <w:hyperlink r:id="rId7">
        <w:r>
          <w:rPr>
            <w:rStyle w:val="a6"/>
            <w:rFonts w:ascii="Calibri" w:hAnsi="Calibri"/>
          </w:rPr>
          <w:t>https://rc.i2b-centre.ru</w:t>
        </w:r>
      </w:hyperlink>
      <w:r>
        <w:rPr>
          <w:rFonts w:ascii="Calibri" w:hAnsi="Calibri"/>
        </w:rPr>
        <w:t xml:space="preserve"> ;</w:t>
      </w:r>
    </w:p>
    <w:p w14:paraId="5051394D" w14:textId="77777777" w:rsidR="000C6F80" w:rsidRDefault="00207344">
      <w:pPr>
        <w:numPr>
          <w:ilvl w:val="0"/>
          <w:numId w:val="2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Сайт может взаимодействовать как с зарегистрированными пользователями, так и с пользователями без авторизации;</w:t>
      </w:r>
    </w:p>
    <w:p w14:paraId="571028B2" w14:textId="77777777" w:rsidR="000C6F80" w:rsidRDefault="00207344">
      <w:pPr>
        <w:numPr>
          <w:ilvl w:val="0"/>
          <w:numId w:val="2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Для того чтобы войти необходимо нажать на кнопку входа;</w:t>
      </w:r>
    </w:p>
    <w:p w14:paraId="21F619D2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79494901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426787E7" wp14:editId="18D5895A">
            <wp:extent cx="6120130" cy="162369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Рисунок 1 — Кнопка авторизации пользователя</w:t>
      </w:r>
    </w:p>
    <w:p w14:paraId="0B82A2A7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2DA69ABD" w14:textId="77777777" w:rsidR="000C6F80" w:rsidRDefault="00207344">
      <w:pPr>
        <w:numPr>
          <w:ilvl w:val="0"/>
          <w:numId w:val="2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 странице входа необходимо ввести данные для входа и нажать кнопку «Войти»</w:t>
      </w:r>
    </w:p>
    <w:p w14:paraId="6B8B15BB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530312C4" wp14:editId="37F3D793">
            <wp:extent cx="5277485" cy="3419475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D954D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2 — Вход в приложение</w:t>
      </w:r>
      <w:r>
        <w:br w:type="page"/>
      </w:r>
    </w:p>
    <w:p w14:paraId="56E59A3D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Работа в </w:t>
      </w:r>
      <w:r>
        <w:rPr>
          <w:rFonts w:ascii="Calibri" w:hAnsi="Calibri"/>
          <w:lang w:val="en-US"/>
        </w:rPr>
        <w:t>I2B-центр</w:t>
      </w:r>
    </w:p>
    <w:p w14:paraId="415B0C3F" w14:textId="77777777" w:rsidR="000C6F80" w:rsidRDefault="000C6F80">
      <w:pPr>
        <w:spacing w:line="360" w:lineRule="auto"/>
        <w:ind w:firstLine="709"/>
        <w:rPr>
          <w:rFonts w:ascii="Calibri" w:hAnsi="Calibri"/>
          <w:lang w:val="en-US"/>
        </w:rPr>
      </w:pPr>
    </w:p>
    <w:p w14:paraId="5CF1B0EA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Поиск контрагента</w:t>
      </w:r>
    </w:p>
    <w:p w14:paraId="3F1CEDA7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53D6080B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Для поиска контрагента необходимо:</w:t>
      </w:r>
    </w:p>
    <w:p w14:paraId="54FF68CF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Перейти на основную страницу приложения;</w:t>
      </w:r>
    </w:p>
    <w:p w14:paraId="6564ACBB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Из списка стран  выбрать необходимую;</w:t>
      </w:r>
    </w:p>
    <w:p w14:paraId="62437279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508B856A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20A1EB3C" wp14:editId="7ECA258C">
            <wp:extent cx="6120130" cy="2072005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A1E35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3 — Выбор страны в поисковом модуле</w:t>
      </w:r>
    </w:p>
    <w:p w14:paraId="34B5A3E8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375DCE27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Для того чтобы посмотреть образец, необходимо нажать на кнопку «Скачать образец»;</w:t>
      </w:r>
    </w:p>
    <w:p w14:paraId="24BA83F6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Для того чтобы перейти к поиску компании необходимо нажать на кнопку «Найти Компанию»;</w:t>
      </w:r>
    </w:p>
    <w:p w14:paraId="22654D62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 открывшейся форме необходимо заполнить один из обязательных полей:</w:t>
      </w:r>
    </w:p>
    <w:p w14:paraId="23567A5A" w14:textId="77777777" w:rsidR="000C6F80" w:rsidRDefault="00207344">
      <w:pPr>
        <w:numPr>
          <w:ilvl w:val="0"/>
          <w:numId w:val="4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Наименование организации;</w:t>
      </w:r>
    </w:p>
    <w:p w14:paraId="47A088B1" w14:textId="77777777" w:rsidR="000C6F80" w:rsidRDefault="00207344">
      <w:pPr>
        <w:numPr>
          <w:ilvl w:val="0"/>
          <w:numId w:val="4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Регистрационный номер;</w:t>
      </w:r>
    </w:p>
    <w:p w14:paraId="74A8B867" w14:textId="77777777" w:rsidR="000C6F80" w:rsidRDefault="00207344">
      <w:pPr>
        <w:numPr>
          <w:ilvl w:val="0"/>
          <w:numId w:val="4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  <w:lang w:val="en-US"/>
        </w:rPr>
        <w:t>TAX/VAT-</w:t>
      </w:r>
      <w:r>
        <w:rPr>
          <w:rFonts w:ascii="Calibri" w:hAnsi="Calibri"/>
        </w:rPr>
        <w:t>номер;</w:t>
      </w:r>
    </w:p>
    <w:p w14:paraId="07B739EA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При необходимости можно заполнить дополнительные поля. Если в системе не будет найдена компания по обязательным полям, дополнительные поля могут помочь найти компанию, если она не была ранее зарегистрирована в системе.</w:t>
      </w:r>
    </w:p>
    <w:p w14:paraId="1B35681A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 wp14:anchorId="2C0F7A60" wp14:editId="68D67AEE">
            <wp:extent cx="5751195" cy="5547360"/>
            <wp:effectExtent l="0" t="0" r="0" b="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554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Рисунок  4 — Форма поиска компании</w:t>
      </w:r>
    </w:p>
    <w:p w14:paraId="6AE779B8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4D358499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При нажатии кнопка найти будет отображаться страница с информацией об компании и возможные тарифы. Если по указанным данным было найдено несколько компаний, пользователю будет представлен список найден компаний, из которых пользователь может выбрать нужную компанию. Если у выбранной страны отсутствует тариф, то пользователю будет указаны контакты, по которым необходимо обратится, что бы индивидуально подобрать нужный тариф;</w:t>
      </w:r>
    </w:p>
    <w:p w14:paraId="192CCC0F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anchor distT="0" distB="0" distL="0" distR="0" simplePos="0" relativeHeight="18" behindDoc="0" locked="0" layoutInCell="0" allowOverlap="1" wp14:anchorId="0736F64C" wp14:editId="6293826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0103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9D1332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5 — Страница с информацией об компании и тарифах</w:t>
      </w:r>
    </w:p>
    <w:p w14:paraId="32F64466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2CAAD1BA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Выбрав тариф приложение позволяет заполнить почту куда будут направлены сформированные отчеты. Если пользователь авторизован, то почта будет автоматически заполнена из информации об пользователе;</w:t>
      </w:r>
    </w:p>
    <w:p w14:paraId="303C89CA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При нажатии на кнопку «Заказать»  перенаправляет в платежную систему Робокасса для дальнейшей оплаты заказа;</w:t>
      </w:r>
    </w:p>
    <w:p w14:paraId="1D7ECD39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 xml:space="preserve">После </w:t>
      </w:r>
      <w:r>
        <w:rPr>
          <w:rFonts w:ascii="Calibri" w:hAnsi="Calibri"/>
          <w:lang w:val="en-US"/>
        </w:rPr>
        <w:t>о</w:t>
      </w:r>
      <w:r>
        <w:rPr>
          <w:rFonts w:ascii="Calibri" w:hAnsi="Calibri"/>
        </w:rPr>
        <w:t>платы приложение будет перенаправлено на страницу с успешной покупкой;</w:t>
      </w:r>
    </w:p>
    <w:p w14:paraId="2493B815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5209D632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4FFF47A5" wp14:editId="0F6C59B0">
            <wp:extent cx="3015615" cy="2573655"/>
            <wp:effectExtent l="0" t="0" r="0" b="0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B0A76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6 — страница с успешной оплатой</w:t>
      </w:r>
    </w:p>
    <w:p w14:paraId="4B7D49F3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208ADD80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После этого отчет будет отправлен в сроки, указанные в выбранном тарифе;</w:t>
      </w:r>
    </w:p>
    <w:p w14:paraId="0A603266" w14:textId="77777777" w:rsidR="000C6F80" w:rsidRDefault="00207344">
      <w:pPr>
        <w:numPr>
          <w:ilvl w:val="0"/>
          <w:numId w:val="3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Так же, если пользователь авторизован, информацию об статусе заказа можно узнать из на странице «Заказы».</w:t>
      </w:r>
    </w:p>
    <w:p w14:paraId="277A1DB1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 xml:space="preserve">Файл с отчетом формируется в формате </w:t>
      </w:r>
      <w:r>
        <w:rPr>
          <w:rFonts w:ascii="Calibri" w:hAnsi="Calibri"/>
          <w:lang w:val="en-US"/>
        </w:rPr>
        <w:t>pdf.</w:t>
      </w:r>
    </w:p>
    <w:p w14:paraId="12D1D057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Отчет предоставляет следующую информацию:</w:t>
      </w:r>
    </w:p>
    <w:p w14:paraId="1632668F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Полные сведения о регистрации и история компании</w:t>
      </w:r>
    </w:p>
    <w:p w14:paraId="26954455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Адреса офисов, номера телефона и факса, адреса электронной почты</w:t>
      </w:r>
    </w:p>
    <w:p w14:paraId="476B3630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Виды деятельности, продукты, товарные знаки</w:t>
      </w:r>
    </w:p>
    <w:p w14:paraId="770AA9F3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Крупные поставщики и заказчики</w:t>
      </w:r>
    </w:p>
    <w:p w14:paraId="6F26B94C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Информация о бенефициарах, акционерах и менеджерах</w:t>
      </w:r>
    </w:p>
    <w:p w14:paraId="3B9F99B6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Данные о филиалах и ассоциированных компаниях</w:t>
      </w:r>
    </w:p>
    <w:p w14:paraId="74D8B3C1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Бухгалтерский баланс и отчет о финансовых результатах, информация о банках</w:t>
      </w:r>
    </w:p>
    <w:p w14:paraId="3874EEBF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Судебные иски, наличие долгов, санкции</w:t>
      </w:r>
    </w:p>
    <w:p w14:paraId="78F7E422" w14:textId="77777777" w:rsidR="000C6F80" w:rsidRDefault="00207344">
      <w:pPr>
        <w:numPr>
          <w:ilvl w:val="0"/>
          <w:numId w:val="9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Кредитоспособность и кредитные рекомендации</w:t>
      </w:r>
    </w:p>
    <w:p w14:paraId="58F7E8E2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39ADFBBF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Пример готового отчета представлен ниже:</w:t>
      </w:r>
    </w:p>
    <w:p w14:paraId="629F9977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1FCF4439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 wp14:anchorId="4AB9791F" wp14:editId="48687F57">
            <wp:extent cx="6120130" cy="6577965"/>
            <wp:effectExtent l="0" t="0" r="0" b="0"/>
            <wp:docPr id="7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8F7F3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7 — Начало сформированного отчета</w:t>
      </w:r>
      <w:r>
        <w:br w:type="page"/>
      </w:r>
    </w:p>
    <w:p w14:paraId="54CD1CC9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lastRenderedPageBreak/>
        <w:t>Профиль пользователя</w:t>
      </w:r>
    </w:p>
    <w:p w14:paraId="5BD6406E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4572AE00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Авторизованному пользователю доступен профиль пользователя и страница с заказами.</w:t>
      </w:r>
    </w:p>
    <w:p w14:paraId="5B8A215F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Для того чтобы посмотреть или отменить заказ необходимо:</w:t>
      </w:r>
    </w:p>
    <w:p w14:paraId="5D2F1E83" w14:textId="77777777" w:rsidR="000C6F80" w:rsidRDefault="00207344">
      <w:pPr>
        <w:numPr>
          <w:ilvl w:val="0"/>
          <w:numId w:val="5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Нажмите на аватарку пользователя в шапке меню;</w:t>
      </w:r>
    </w:p>
    <w:p w14:paraId="73B28218" w14:textId="77777777" w:rsidR="000C6F80" w:rsidRDefault="00207344">
      <w:pPr>
        <w:numPr>
          <w:ilvl w:val="0"/>
          <w:numId w:val="5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Нажать на кнопку «Профиль»;</w:t>
      </w:r>
    </w:p>
    <w:p w14:paraId="2235D240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05CF9AB9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6BEA07B7" wp14:editId="0C36F2E4">
            <wp:extent cx="6120130" cy="1032510"/>
            <wp:effectExtent l="0" t="0" r="0" b="0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F6AE6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8 — Открытие профиля пользователя</w:t>
      </w:r>
    </w:p>
    <w:p w14:paraId="3564BC2B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74938374" w14:textId="77777777" w:rsidR="000C6F80" w:rsidRDefault="00207344">
      <w:pPr>
        <w:numPr>
          <w:ilvl w:val="0"/>
          <w:numId w:val="5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 странице профиля отображается информация о пользователе и аватарка;</w:t>
      </w:r>
    </w:p>
    <w:p w14:paraId="5A26DE11" w14:textId="77777777" w:rsidR="000C6F80" w:rsidRDefault="00207344">
      <w:pPr>
        <w:numPr>
          <w:ilvl w:val="0"/>
          <w:numId w:val="5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При необходимости можно изменить аватарку, основную информацию об пользователе, сменить пароль;</w:t>
      </w:r>
    </w:p>
    <w:p w14:paraId="202225CB" w14:textId="77777777" w:rsidR="000C6F80" w:rsidRDefault="000C6F80">
      <w:pPr>
        <w:spacing w:line="360" w:lineRule="auto"/>
        <w:ind w:firstLine="709"/>
        <w:rPr>
          <w:rFonts w:ascii="Calibri" w:hAnsi="Calibri"/>
          <w:lang w:val="en-US"/>
        </w:rPr>
      </w:pPr>
    </w:p>
    <w:p w14:paraId="59109AA3" w14:textId="77777777" w:rsidR="000C6F80" w:rsidRDefault="00207344">
      <w:pPr>
        <w:spacing w:line="360" w:lineRule="auto"/>
        <w:ind w:firstLine="709"/>
        <w:rPr>
          <w:rFonts w:ascii="Calibri" w:hAnsi="Calibri"/>
          <w:lang w:val="en-US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anchor distT="0" distB="0" distL="0" distR="0" simplePos="0" relativeHeight="19" behindDoc="0" locked="0" layoutInCell="0" allowOverlap="1" wp14:anchorId="3310CE99" wp14:editId="26D29F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48380"/>
            <wp:effectExtent l="0" t="0" r="0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093A66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9 — Страница информации об пользователе</w:t>
      </w:r>
    </w:p>
    <w:p w14:paraId="16125D6F" w14:textId="77777777" w:rsidR="000C6F80" w:rsidRDefault="000C6F80">
      <w:pPr>
        <w:spacing w:line="360" w:lineRule="auto"/>
        <w:ind w:firstLine="709"/>
        <w:rPr>
          <w:rFonts w:ascii="Calibri" w:hAnsi="Calibri"/>
          <w:lang w:val="en-US"/>
        </w:rPr>
      </w:pPr>
    </w:p>
    <w:p w14:paraId="599720E6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Заказы пользователям</w:t>
      </w:r>
    </w:p>
    <w:p w14:paraId="15D5EC87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4ADFA9C5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У авторизованного пользователя есть возможность посмотреть информацию о своих заказах. Для этого необходимо выполнить следующие действия:</w:t>
      </w:r>
    </w:p>
    <w:p w14:paraId="0180C349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Нажмите на аватарку пользователя в шапке меню;</w:t>
      </w:r>
    </w:p>
    <w:p w14:paraId="43D07D65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Нажать на кнопку «Заказы»;</w:t>
      </w:r>
    </w:p>
    <w:p w14:paraId="3067562C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0761AA0F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793026EE" wp14:editId="47526628">
            <wp:extent cx="6120130" cy="1045210"/>
            <wp:effectExtent l="0" t="0" r="0" b="0"/>
            <wp:docPr id="1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5AD48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10 — Открытие странице с заказами</w:t>
      </w:r>
    </w:p>
    <w:p w14:paraId="629586F5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1D67631C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 xml:space="preserve">На странице «Заказы» отображаются все созданные пользователем заказы;  </w:t>
      </w:r>
    </w:p>
    <w:p w14:paraId="2251F78D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Нажав на любой заказ можно увидеть подробную информацию об заказе;</w:t>
      </w:r>
    </w:p>
    <w:p w14:paraId="3D928F8D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Если заказ находится не в работу, его можно отменить;</w:t>
      </w:r>
    </w:p>
    <w:p w14:paraId="3A99D7F5" w14:textId="77777777" w:rsidR="000C6F80" w:rsidRDefault="00207344">
      <w:pPr>
        <w:numPr>
          <w:ilvl w:val="0"/>
          <w:numId w:val="6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lastRenderedPageBreak/>
        <w:t>Если заказ был выполнен, пользователь может скачать отчет по кнопке, отображаемой в подробностях заказа.</w:t>
      </w:r>
    </w:p>
    <w:p w14:paraId="3AFEB3A3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583E41B1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3F25E360" wp14:editId="2B90A15C">
            <wp:extent cx="6120130" cy="1751965"/>
            <wp:effectExtent l="0" t="0" r="0" b="0"/>
            <wp:docPr id="1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AF618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11 — Отображение страницы заказов</w:t>
      </w:r>
    </w:p>
    <w:p w14:paraId="0D6FEBE9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19BA006B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Создание заказа через страницу «Страны»</w:t>
      </w:r>
    </w:p>
    <w:p w14:paraId="0FAEDA3F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41F76067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Для того чтобы создать заказ через страницу «Сайты» необходимо:</w:t>
      </w:r>
    </w:p>
    <w:p w14:paraId="4A3A2E21" w14:textId="77777777" w:rsidR="000C6F80" w:rsidRDefault="00207344">
      <w:pPr>
        <w:numPr>
          <w:ilvl w:val="0"/>
          <w:numId w:val="7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Нажать на вкладку «Сайты»;</w:t>
      </w:r>
    </w:p>
    <w:p w14:paraId="3508723E" w14:textId="77777777" w:rsidR="000C6F80" w:rsidRDefault="00207344">
      <w:pPr>
        <w:numPr>
          <w:ilvl w:val="0"/>
          <w:numId w:val="7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Выбрать из списка нужный континент;</w:t>
      </w:r>
    </w:p>
    <w:p w14:paraId="20138E97" w14:textId="77777777" w:rsidR="000C6F80" w:rsidRDefault="000C6F80">
      <w:pPr>
        <w:spacing w:line="360" w:lineRule="auto"/>
        <w:ind w:firstLine="709"/>
        <w:rPr>
          <w:rFonts w:ascii="Calibri" w:hAnsi="Calibri"/>
          <w:lang w:val="en-US"/>
        </w:rPr>
      </w:pPr>
    </w:p>
    <w:p w14:paraId="2951F712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668B04D6" wp14:editId="7E456B57">
            <wp:extent cx="6120130" cy="3639820"/>
            <wp:effectExtent l="0" t="0" r="0" b="0"/>
            <wp:docPr id="1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03A91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Рисунок 12 — Выбор континенты</w:t>
      </w:r>
    </w:p>
    <w:p w14:paraId="7A539C06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749579BA" w14:textId="77777777" w:rsidR="000C6F80" w:rsidRDefault="00207344">
      <w:pPr>
        <w:numPr>
          <w:ilvl w:val="0"/>
          <w:numId w:val="7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Выбрав континент, отображается список стран;</w:t>
      </w:r>
    </w:p>
    <w:p w14:paraId="256BD5F9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  <w:lang w:val="en-US"/>
        </w:rPr>
      </w:pPr>
    </w:p>
    <w:p w14:paraId="34FC7F9C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4833F47F" wp14:editId="0C378AC6">
            <wp:extent cx="5791200" cy="2981325"/>
            <wp:effectExtent l="0" t="0" r="0" b="0"/>
            <wp:docPr id="1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84874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13 — Список стран</w:t>
      </w:r>
    </w:p>
    <w:p w14:paraId="19C0809B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09127475" w14:textId="77777777" w:rsidR="000C6F80" w:rsidRDefault="00207344">
      <w:pPr>
        <w:numPr>
          <w:ilvl w:val="0"/>
          <w:numId w:val="7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При выборе страны отображается страница  с проеркой контрагента по выбранной стране;</w:t>
      </w:r>
    </w:p>
    <w:p w14:paraId="240A5E2F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49D39137" wp14:editId="5476C92A">
            <wp:extent cx="6120130" cy="2731770"/>
            <wp:effectExtent l="0" t="0" r="0" b="0"/>
            <wp:docPr id="1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BF4F6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14 — Проверка контрагента в выбранной страны</w:t>
      </w:r>
    </w:p>
    <w:p w14:paraId="77814A92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3616AEA3" w14:textId="77777777" w:rsidR="000C6F80" w:rsidRDefault="00207344">
      <w:pPr>
        <w:numPr>
          <w:ilvl w:val="0"/>
          <w:numId w:val="7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lastRenderedPageBreak/>
        <w:t>Далее пользователь начинает искать компанию по сценарию, описанного в блоке «Поиск контрагента»;</w:t>
      </w:r>
    </w:p>
    <w:p w14:paraId="1F3676C3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0776DEA0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Просмотр тарифов</w:t>
      </w:r>
    </w:p>
    <w:p w14:paraId="7647540C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29704BD8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Для того чтобы просмотреть список тарифов необходимо:</w:t>
      </w:r>
    </w:p>
    <w:p w14:paraId="541A5E22" w14:textId="77777777" w:rsidR="000C6F80" w:rsidRDefault="00207344">
      <w:pPr>
        <w:numPr>
          <w:ilvl w:val="0"/>
          <w:numId w:val="8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Нажать на вкладку «Тарифы»</w:t>
      </w:r>
      <w:r>
        <w:rPr>
          <w:rFonts w:ascii="Calibri" w:hAnsi="Calibri"/>
          <w:lang w:val="en-US"/>
        </w:rPr>
        <w:t>;</w:t>
      </w:r>
    </w:p>
    <w:p w14:paraId="129A0ED4" w14:textId="77777777" w:rsidR="000C6F80" w:rsidRDefault="00207344">
      <w:pPr>
        <w:numPr>
          <w:ilvl w:val="0"/>
          <w:numId w:val="8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 данной странице отображаются существующие цены по странам за разные типы срочности предоставления отчета.</w:t>
      </w:r>
    </w:p>
    <w:p w14:paraId="3B3791A4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6C103675" wp14:editId="45061D6A">
            <wp:extent cx="5259070" cy="2507615"/>
            <wp:effectExtent l="0" t="0" r="0" b="0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B0403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15 — Просмотр информации по тарифам</w:t>
      </w:r>
    </w:p>
    <w:p w14:paraId="3635D336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Просмотр блога</w:t>
      </w:r>
    </w:p>
    <w:p w14:paraId="49F49C94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4827AB10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Чтобы посмотреть блог в приложении необходимо:</w:t>
      </w:r>
    </w:p>
    <w:p w14:paraId="34DA61B9" w14:textId="77777777" w:rsidR="000C6F80" w:rsidRDefault="00207344">
      <w:pPr>
        <w:numPr>
          <w:ilvl w:val="0"/>
          <w:numId w:val="10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Необходимо нажать на вкладку «Блог»;</w:t>
      </w:r>
    </w:p>
    <w:p w14:paraId="38E3D90A" w14:textId="77777777" w:rsidR="000C6F80" w:rsidRDefault="00207344">
      <w:pPr>
        <w:numPr>
          <w:ilvl w:val="0"/>
          <w:numId w:val="10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 странице будет отображаться список новостей с кратким описанием;</w:t>
      </w:r>
    </w:p>
    <w:p w14:paraId="180A1E84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 wp14:anchorId="16A34F8A" wp14:editId="122F276B">
            <wp:extent cx="3782695" cy="2215515"/>
            <wp:effectExtent l="0" t="0" r="0" b="0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1652D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16 — страница со списком новостных блогов</w:t>
      </w:r>
    </w:p>
    <w:p w14:paraId="02D3442C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7DEAF0C5" w14:textId="77777777" w:rsidR="000C6F80" w:rsidRDefault="00207344">
      <w:pPr>
        <w:numPr>
          <w:ilvl w:val="0"/>
          <w:numId w:val="10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При нажатии на любой блог будет открыт новостной блог.</w:t>
      </w:r>
    </w:p>
    <w:p w14:paraId="3923BCE4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3607F5E2" wp14:editId="6A70B9EA">
            <wp:extent cx="4712335" cy="4167505"/>
            <wp:effectExtent l="0" t="0" r="0" b="0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1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24308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17 — Новостной блог</w:t>
      </w:r>
    </w:p>
    <w:p w14:paraId="76A25954" w14:textId="77777777" w:rsidR="000C6F80" w:rsidRDefault="00207344">
      <w:pPr>
        <w:spacing w:line="36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Просмотр Отзывов</w:t>
      </w:r>
    </w:p>
    <w:p w14:paraId="4D49DA09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253E621D" w14:textId="77777777" w:rsidR="000C6F80" w:rsidRDefault="00207344">
      <w:pPr>
        <w:numPr>
          <w:ilvl w:val="0"/>
          <w:numId w:val="1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Чтобы посмотреть отзывы на сайте необходимо:</w:t>
      </w:r>
    </w:p>
    <w:p w14:paraId="6546BA04" w14:textId="77777777" w:rsidR="000C6F80" w:rsidRDefault="00207344">
      <w:pPr>
        <w:numPr>
          <w:ilvl w:val="0"/>
          <w:numId w:val="1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lastRenderedPageBreak/>
        <w:t>Необходимо нажать на вкладку «Отзывы»;</w:t>
      </w:r>
    </w:p>
    <w:p w14:paraId="655B103B" w14:textId="77777777" w:rsidR="000C6F80" w:rsidRDefault="00207344">
      <w:pPr>
        <w:numPr>
          <w:ilvl w:val="0"/>
          <w:numId w:val="11"/>
        </w:numPr>
        <w:spacing w:line="360" w:lineRule="auto"/>
        <w:ind w:left="0" w:firstLine="709"/>
        <w:rPr>
          <w:rFonts w:ascii="Calibri" w:hAnsi="Calibri"/>
        </w:rPr>
      </w:pPr>
      <w:r>
        <w:rPr>
          <w:rFonts w:ascii="Calibri" w:hAnsi="Calibri"/>
        </w:rPr>
        <w:t>На странице будет отображаться список отзывов.</w:t>
      </w:r>
    </w:p>
    <w:p w14:paraId="718A8D09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6B5177CC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 wp14:anchorId="0199258C" wp14:editId="6B420FAC">
            <wp:extent cx="6120130" cy="2597785"/>
            <wp:effectExtent l="0" t="0" r="0" b="0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DABBF" w14:textId="77777777" w:rsidR="000C6F80" w:rsidRDefault="00207344">
      <w:pPr>
        <w:spacing w:line="360" w:lineRule="auto"/>
        <w:ind w:firstLine="709"/>
        <w:jc w:val="center"/>
        <w:rPr>
          <w:rFonts w:ascii="Calibri" w:hAnsi="Calibri"/>
        </w:rPr>
      </w:pPr>
      <w:r>
        <w:rPr>
          <w:rFonts w:ascii="Calibri" w:hAnsi="Calibri"/>
        </w:rPr>
        <w:t>Рисунок 18 — страница со списком новостных блогов</w:t>
      </w:r>
    </w:p>
    <w:p w14:paraId="1D6281C0" w14:textId="77777777" w:rsidR="000C6F80" w:rsidRDefault="000C6F80">
      <w:pPr>
        <w:spacing w:line="360" w:lineRule="auto"/>
        <w:ind w:firstLine="709"/>
        <w:jc w:val="center"/>
        <w:rPr>
          <w:rFonts w:ascii="Calibri" w:hAnsi="Calibri"/>
        </w:rPr>
      </w:pPr>
    </w:p>
    <w:p w14:paraId="6718618A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p w14:paraId="2D62CD37" w14:textId="77777777" w:rsidR="000C6F80" w:rsidRDefault="000C6F80">
      <w:pPr>
        <w:spacing w:line="360" w:lineRule="auto"/>
        <w:ind w:firstLine="709"/>
        <w:rPr>
          <w:rFonts w:ascii="Calibri" w:hAnsi="Calibri"/>
        </w:rPr>
      </w:pPr>
    </w:p>
    <w:sectPr w:rsidR="000C6F80">
      <w:headerReference w:type="default" r:id="rId26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1B1D7" w14:textId="77777777" w:rsidR="00005B21" w:rsidRDefault="00005B21" w:rsidP="00C9509A">
      <w:r>
        <w:separator/>
      </w:r>
    </w:p>
  </w:endnote>
  <w:endnote w:type="continuationSeparator" w:id="0">
    <w:p w14:paraId="0E3AB71F" w14:textId="77777777" w:rsidR="00005B21" w:rsidRDefault="00005B21" w:rsidP="00C95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CC"/>
    <w:family w:val="roman"/>
    <w:pitch w:val="variable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0F24F" w14:textId="77777777" w:rsidR="00005B21" w:rsidRDefault="00005B21" w:rsidP="00C9509A">
      <w:r>
        <w:separator/>
      </w:r>
    </w:p>
  </w:footnote>
  <w:footnote w:type="continuationSeparator" w:id="0">
    <w:p w14:paraId="4811B21F" w14:textId="77777777" w:rsidR="00005B21" w:rsidRDefault="00005B21" w:rsidP="00C950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C605D" w14:textId="77777777" w:rsidR="00C9509A" w:rsidRDefault="00C9509A" w:rsidP="00C9509A">
    <w:pPr>
      <w:pStyle w:val="a1"/>
      <w:spacing w:line="14" w:lineRule="auto"/>
      <w:ind w:left="-1276"/>
      <w:rPr>
        <w:sz w:val="20"/>
      </w:rPr>
    </w:pPr>
  </w:p>
  <w:p w14:paraId="38C9B0F8" w14:textId="77777777" w:rsidR="00C9509A" w:rsidRDefault="00C9509A" w:rsidP="00C9509A">
    <w:pPr>
      <w:pStyle w:val="a1"/>
      <w:spacing w:line="14" w:lineRule="auto"/>
      <w:rPr>
        <w:sz w:val="20"/>
      </w:rPr>
    </w:pPr>
  </w:p>
  <w:p w14:paraId="2C96E420" w14:textId="77777777" w:rsidR="00C9509A" w:rsidRDefault="00C9509A" w:rsidP="00C9509A">
    <w:pPr>
      <w:pStyle w:val="a1"/>
      <w:spacing w:line="14" w:lineRule="auto"/>
      <w:rPr>
        <w:sz w:val="20"/>
      </w:rPr>
    </w:pPr>
  </w:p>
  <w:p w14:paraId="33BA64C9" w14:textId="77777777" w:rsidR="00C9509A" w:rsidRPr="00C9509A" w:rsidRDefault="00C9509A" w:rsidP="00C9509A">
    <w:pPr>
      <w:pStyle w:val="a1"/>
      <w:spacing w:line="14" w:lineRule="auto"/>
      <w:rPr>
        <w:sz w:val="20"/>
      </w:rPr>
    </w:pPr>
    <w:r>
      <w:rPr>
        <w:noProof/>
        <w:lang w:eastAsia="ru-RU" w:bidi="ar-SA"/>
      </w:rPr>
      <w:drawing>
        <wp:anchor distT="0" distB="0" distL="114300" distR="114300" simplePos="0" relativeHeight="251659264" behindDoc="0" locked="0" layoutInCell="1" allowOverlap="1" wp14:anchorId="2A851AF6" wp14:editId="4F682802">
          <wp:simplePos x="0" y="0"/>
          <wp:positionH relativeFrom="column">
            <wp:posOffset>2488565</wp:posOffset>
          </wp:positionH>
          <wp:positionV relativeFrom="paragraph">
            <wp:posOffset>52070</wp:posOffset>
          </wp:positionV>
          <wp:extent cx="3834765" cy="1027430"/>
          <wp:effectExtent l="0" t="0" r="635" b="0"/>
          <wp:wrapTopAndBottom/>
          <wp:docPr id="19" name="Изображение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Снимок экрана 2025-08-20 в 14.37.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4765" cy="102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ru-RU" w:bidi="ar-SA"/>
      </w:rPr>
      <w:drawing>
        <wp:anchor distT="0" distB="0" distL="114300" distR="114300" simplePos="0" relativeHeight="251660288" behindDoc="0" locked="0" layoutInCell="1" allowOverlap="1" wp14:anchorId="69D3A9FE" wp14:editId="782D6A3C">
          <wp:simplePos x="0" y="0"/>
          <wp:positionH relativeFrom="column">
            <wp:posOffset>-685800</wp:posOffset>
          </wp:positionH>
          <wp:positionV relativeFrom="paragraph">
            <wp:posOffset>48895</wp:posOffset>
          </wp:positionV>
          <wp:extent cx="1950720" cy="467995"/>
          <wp:effectExtent l="0" t="0" r="5080" b="0"/>
          <wp:wrapTopAndBottom/>
          <wp:docPr id="20" name="Изображение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Снимок экрана 2025-08-20 в 14.24.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72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F44AA"/>
    <w:multiLevelType w:val="multilevel"/>
    <w:tmpl w:val="E56C0E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FF40194"/>
    <w:multiLevelType w:val="multilevel"/>
    <w:tmpl w:val="93FA8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56D0E98"/>
    <w:multiLevelType w:val="multilevel"/>
    <w:tmpl w:val="415C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6B114D6"/>
    <w:multiLevelType w:val="multilevel"/>
    <w:tmpl w:val="18B05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6F802F4"/>
    <w:multiLevelType w:val="multilevel"/>
    <w:tmpl w:val="13782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9835D35"/>
    <w:multiLevelType w:val="multilevel"/>
    <w:tmpl w:val="F2DEB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4BC7597A"/>
    <w:multiLevelType w:val="multilevel"/>
    <w:tmpl w:val="B1B4F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CA814B8"/>
    <w:multiLevelType w:val="multilevel"/>
    <w:tmpl w:val="1E6A2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5FF6CBA"/>
    <w:multiLevelType w:val="multilevel"/>
    <w:tmpl w:val="AE7C6E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68AD71F7"/>
    <w:multiLevelType w:val="multilevel"/>
    <w:tmpl w:val="AB30BC5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6BEF74A8"/>
    <w:multiLevelType w:val="multilevel"/>
    <w:tmpl w:val="4DC2A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7BA40624"/>
    <w:multiLevelType w:val="multilevel"/>
    <w:tmpl w:val="8DF09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80"/>
    <w:rsid w:val="00005B21"/>
    <w:rsid w:val="000C6F80"/>
    <w:rsid w:val="00207344"/>
    <w:rsid w:val="00C403A6"/>
    <w:rsid w:val="00C9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4D0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360" w:after="80"/>
      <w:outlineLvl w:val="0"/>
    </w:pPr>
    <w:rPr>
      <w:rFonts w:ascii="Calibri Light" w:eastAsia="SimSun" w:hAnsi="Calibri Light"/>
      <w:color w:val="2F5496"/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160" w:after="80"/>
      <w:outlineLvl w:val="1"/>
    </w:pPr>
    <w:rPr>
      <w:rFonts w:ascii="Calibri Light" w:eastAsia="SimSun" w:hAnsi="Calibri Light"/>
      <w:color w:val="2F5496"/>
      <w:sz w:val="32"/>
      <w:szCs w:val="32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4">
    <w:name w:val="heading 4"/>
    <w:basedOn w:val="user"/>
    <w:next w:val="a1"/>
    <w:qFormat/>
    <w:p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Символ нумерации"/>
    <w:qFormat/>
  </w:style>
  <w:style w:type="character" w:customStyle="1" w:styleId="user0">
    <w:name w:val="Символ нумерации (user)"/>
    <w:qFormat/>
  </w:style>
  <w:style w:type="character" w:styleId="a6">
    <w:name w:val="Hyperlink"/>
    <w:rPr>
      <w:color w:val="000080"/>
      <w:u w:val="single"/>
    </w:rPr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user1">
    <w:name w:val="Маркеры (user)"/>
    <w:qFormat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8">
    <w:name w:val="List"/>
    <w:basedOn w:val="a1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user">
    <w:name w:val="Заголовок (user)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user2">
    <w:name w:val="Указатель (user)"/>
    <w:basedOn w:val="a"/>
    <w:qFormat/>
    <w:pPr>
      <w:suppressLineNumbers/>
    </w:pPr>
  </w:style>
  <w:style w:type="paragraph" w:styleId="ab">
    <w:name w:val="List Paragraph"/>
    <w:basedOn w:val="a"/>
    <w:qFormat/>
    <w:pPr>
      <w:spacing w:after="160"/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9509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Верхний колонтитул Знак"/>
    <w:basedOn w:val="a2"/>
    <w:link w:val="ac"/>
    <w:uiPriority w:val="99"/>
    <w:rsid w:val="00C9509A"/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C9509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2"/>
    <w:link w:val="ae"/>
    <w:uiPriority w:val="99"/>
    <w:rsid w:val="00C9509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rc.i2b-centre.ru/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15</Pages>
  <Words>924</Words>
  <Characters>5270</Characters>
  <Application>Microsoft Macintosh Word</Application>
  <DocSecurity>0</DocSecurity>
  <Lines>43</Lines>
  <Paragraphs>12</Paragraphs>
  <ScaleCrop>false</ScaleCrop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3</cp:revision>
  <dcterms:created xsi:type="dcterms:W3CDTF">2025-12-19T07:48:00Z</dcterms:created>
  <dcterms:modified xsi:type="dcterms:W3CDTF">2025-12-19T08:08:00Z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2025-10-29T11:29:07Z</dcterms:created>
  <dc:creator/>
  <dc:description/>
  <dc:language>ru-RU</dc:language>
  <cp:lastModifiedBy/>
  <dcterms:modified xsi:type="dcterms:W3CDTF">2025-11-14T15:58:13Z</dcterms:modified>
  <cp:revision>16</cp:revision>
  <dc:subject/>
  <dc:title/>
</cp:coreProperties>
</file>