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3F9EB" w14:textId="77777777" w:rsidR="00C76F08" w:rsidRDefault="00443E71">
      <w:pPr>
        <w:spacing w:line="360" w:lineRule="auto"/>
        <w:ind w:firstLine="709"/>
      </w:pPr>
      <w:r>
        <w:rPr>
          <w:rFonts w:ascii="Calibri" w:hAnsi="Calibri"/>
        </w:rPr>
        <w:t>Введение</w:t>
      </w:r>
    </w:p>
    <w:p w14:paraId="526768D6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В данном документе описываются процессы, обеспечивающие поддержание жизненного цикла программного обеспечения «</w:t>
      </w:r>
      <w:r>
        <w:rPr>
          <w:rFonts w:ascii="Calibri" w:eastAsia="Times New Roman" w:hAnsi="Calibri" w:cs="Times New Roman"/>
          <w:color w:val="000000"/>
          <w:lang w:val="en-US"/>
        </w:rPr>
        <w:t>I2B-</w:t>
      </w:r>
      <w:r>
        <w:rPr>
          <w:rFonts w:ascii="Calibri" w:eastAsia="Times New Roman" w:hAnsi="Calibri" w:cs="Times New Roman"/>
          <w:color w:val="000000"/>
        </w:rPr>
        <w:t>центр</w:t>
      </w:r>
      <w:r>
        <w:rPr>
          <w:rFonts w:ascii="Calibri" w:eastAsia="Times New Roman" w:hAnsi="Calibri" w:cs="Times New Roman"/>
          <w:color w:val="000000"/>
        </w:rPr>
        <w:t xml:space="preserve">», в том числе устранение неисправностей, выявленных в ходе эксплуатации программного обеспечения, совершенствование </w:t>
      </w:r>
      <w:r>
        <w:rPr>
          <w:rFonts w:ascii="Calibri" w:eastAsia="Times New Roman" w:hAnsi="Calibri" w:cs="Times New Roman"/>
          <w:color w:val="000000"/>
        </w:rPr>
        <w:t>программного обеспечения, а также информацию о персонале, необходимом для обеспечения такой поддержки.</w:t>
      </w:r>
    </w:p>
    <w:p w14:paraId="642DC9FC" w14:textId="77777777" w:rsidR="00C76F08" w:rsidRDefault="00443E71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  <w:r>
        <w:br w:type="page"/>
      </w:r>
    </w:p>
    <w:p w14:paraId="4BAAA622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6CB43B2B" w14:textId="77777777" w:rsidR="00C76F08" w:rsidRDefault="00443E71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Процессы разработки программного обеспечения</w:t>
      </w:r>
    </w:p>
    <w:p w14:paraId="594ED223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3FE069BF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Анализ требований</w:t>
      </w:r>
    </w:p>
    <w:p w14:paraId="1F45A6D8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4E1E79DF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На текущем этапе формируются требования к компонентам программного обеспечения I2B-це</w:t>
      </w:r>
      <w:r>
        <w:rPr>
          <w:rFonts w:ascii="Calibri" w:eastAsia="Times New Roman" w:hAnsi="Calibri" w:cs="Times New Roman"/>
          <w:color w:val="000000"/>
        </w:rPr>
        <w:t>нтра. Анализ требований включает в себя:</w:t>
      </w:r>
    </w:p>
    <w:p w14:paraId="02362BD8" w14:textId="77777777" w:rsidR="00C76F08" w:rsidRDefault="00443E71">
      <w:pPr>
        <w:numPr>
          <w:ilvl w:val="0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Выявление ключевой проблемы пользователя;</w:t>
      </w:r>
    </w:p>
    <w:p w14:paraId="733CAA0C" w14:textId="77777777" w:rsidR="00C76F08" w:rsidRDefault="00443E71">
      <w:pPr>
        <w:numPr>
          <w:ilvl w:val="0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Формулировку критериев для успешного решения проблемы;</w:t>
      </w:r>
    </w:p>
    <w:p w14:paraId="7954917C" w14:textId="77777777" w:rsidR="00C76F08" w:rsidRDefault="00443E71">
      <w:pPr>
        <w:numPr>
          <w:ilvl w:val="0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Описание необходимых доработок в программном обеспечении, а именно:</w:t>
      </w:r>
    </w:p>
    <w:p w14:paraId="3C5E2E05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Требования к программным элементам I2B-центра и их</w:t>
      </w:r>
      <w:r>
        <w:rPr>
          <w:rFonts w:ascii="Calibri" w:eastAsia="Times New Roman" w:hAnsi="Calibri" w:cs="Times New Roman"/>
          <w:color w:val="000000"/>
        </w:rPr>
        <w:t xml:space="preserve"> интерфейсам;</w:t>
      </w:r>
    </w:p>
    <w:p w14:paraId="041845EB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Расстановку приоритетов по реализации;</w:t>
      </w:r>
    </w:p>
    <w:p w14:paraId="323F0284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Оценку влияния изменений на бюджет, сроки и архитектуру;</w:t>
      </w:r>
    </w:p>
    <w:p w14:paraId="365059FF" w14:textId="77777777" w:rsidR="00C76F08" w:rsidRDefault="00443E71">
      <w:pPr>
        <w:numPr>
          <w:ilvl w:val="0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Подготовку и оформление документации:</w:t>
      </w:r>
    </w:p>
    <w:p w14:paraId="43994F86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Спецификация функциональности и описание проблемы.</w:t>
      </w:r>
    </w:p>
    <w:p w14:paraId="6B8C90E2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Внешние интерфейсы компонентов;</w:t>
      </w:r>
    </w:p>
    <w:p w14:paraId="0A9F19B4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Квалификационные требован</w:t>
      </w:r>
      <w:r>
        <w:rPr>
          <w:rFonts w:ascii="Calibri" w:eastAsia="Times New Roman" w:hAnsi="Calibri" w:cs="Times New Roman"/>
          <w:color w:val="000000"/>
        </w:rPr>
        <w:t>ия, в том числе требования к данным, БД и пользовательской документации;</w:t>
      </w:r>
    </w:p>
    <w:p w14:paraId="14A9BB93" w14:textId="77777777" w:rsidR="00C76F08" w:rsidRDefault="00443E71">
      <w:pPr>
        <w:numPr>
          <w:ilvl w:val="1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Сценарии пользовательских взаимодействий с приложений;</w:t>
      </w:r>
    </w:p>
    <w:p w14:paraId="4E8DBE2F" w14:textId="77777777" w:rsidR="00C76F08" w:rsidRDefault="00443E71">
      <w:pPr>
        <w:numPr>
          <w:ilvl w:val="0"/>
          <w:numId w:val="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Согласование подготовленных документов со всеми участниками проекта.</w:t>
      </w:r>
    </w:p>
    <w:p w14:paraId="2EC5EB5D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79E323E7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Архитектура программного обеспечения</w:t>
      </w:r>
    </w:p>
    <w:p w14:paraId="19E53BF2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0A398377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Исходя из сформированных требований проектируется архитектуры </w:t>
      </w:r>
      <w:r>
        <w:rPr>
          <w:rFonts w:ascii="Calibri" w:eastAsia="Times New Roman" w:hAnsi="Calibri" w:cs="Times New Roman"/>
          <w:color w:val="000000"/>
          <w:lang w:val="en-US"/>
        </w:rPr>
        <w:t>I2B-</w:t>
      </w:r>
      <w:r>
        <w:rPr>
          <w:rFonts w:ascii="Calibri" w:eastAsia="Times New Roman" w:hAnsi="Calibri" w:cs="Times New Roman"/>
          <w:color w:val="000000"/>
        </w:rPr>
        <w:t>центра. При проектировании архитектуры выполняются следующие задачи:</w:t>
      </w:r>
    </w:p>
    <w:p w14:paraId="5B7529D2" w14:textId="77777777" w:rsidR="00C76F08" w:rsidRDefault="00443E71">
      <w:pPr>
        <w:numPr>
          <w:ilvl w:val="1"/>
          <w:numId w:val="23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Разрабатывается проект архитектуры программных средств;</w:t>
      </w:r>
    </w:p>
    <w:p w14:paraId="38D242F8" w14:textId="77777777" w:rsidR="00C76F08" w:rsidRDefault="00443E71">
      <w:pPr>
        <w:numPr>
          <w:ilvl w:val="1"/>
          <w:numId w:val="24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Оценивается соответствие архитектуры внешним требованиям;</w:t>
      </w:r>
    </w:p>
    <w:p w14:paraId="755FEA39" w14:textId="77777777" w:rsidR="00C76F08" w:rsidRDefault="00443E71">
      <w:pPr>
        <w:numPr>
          <w:ilvl w:val="1"/>
          <w:numId w:val="25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Проверя</w:t>
      </w:r>
      <w:r>
        <w:rPr>
          <w:rFonts w:ascii="Calibri" w:eastAsia="Times New Roman" w:hAnsi="Calibri" w:cs="Times New Roman"/>
          <w:color w:val="000000"/>
        </w:rPr>
        <w:t>ется согласованность компонентов системы между собой.</w:t>
      </w:r>
    </w:p>
    <w:p w14:paraId="7BA98D81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32A6975C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Детальное проектирование программного обеспечения</w:t>
      </w:r>
    </w:p>
    <w:p w14:paraId="3C0963E3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4F49CF89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После проектирования архитектуры </w:t>
      </w:r>
      <w:r>
        <w:rPr>
          <w:rFonts w:ascii="Calibri" w:eastAsia="Times New Roman" w:hAnsi="Calibri" w:cs="Times New Roman"/>
          <w:color w:val="000000"/>
          <w:lang w:val="en-US"/>
        </w:rPr>
        <w:t>I2B-</w:t>
      </w:r>
      <w:r>
        <w:rPr>
          <w:rFonts w:ascii="Calibri" w:eastAsia="Times New Roman" w:hAnsi="Calibri" w:cs="Times New Roman"/>
          <w:color w:val="000000"/>
        </w:rPr>
        <w:t>центр создается детализированный проект для последующей разработки приложения. Для этого необходимо выполнить сле</w:t>
      </w:r>
      <w:r>
        <w:rPr>
          <w:rFonts w:ascii="Calibri" w:eastAsia="Times New Roman" w:hAnsi="Calibri" w:cs="Times New Roman"/>
          <w:color w:val="000000"/>
        </w:rPr>
        <w:t>дующие задачи:</w:t>
      </w:r>
    </w:p>
    <w:p w14:paraId="5DAB8CF7" w14:textId="77777777" w:rsidR="00C76F08" w:rsidRDefault="00443E71">
      <w:pPr>
        <w:numPr>
          <w:ilvl w:val="1"/>
          <w:numId w:val="26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 xml:space="preserve">Разрабатывается детальный проект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backend </w:t>
      </w:r>
      <w:r>
        <w:rPr>
          <w:rFonts w:ascii="Calibri" w:eastAsia="Times New Roman" w:hAnsi="Calibri" w:cs="Times New Roman"/>
          <w:color w:val="000000"/>
        </w:rPr>
        <w:t xml:space="preserve">и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frontend </w:t>
      </w:r>
      <w:r>
        <w:rPr>
          <w:rFonts w:ascii="Calibri" w:eastAsia="Times New Roman" w:hAnsi="Calibri" w:cs="Times New Roman"/>
          <w:color w:val="000000"/>
        </w:rPr>
        <w:t>части приложения, описывающий разрабатываемое приложение;</w:t>
      </w:r>
    </w:p>
    <w:p w14:paraId="194BC38A" w14:textId="77777777" w:rsidR="00C76F08" w:rsidRDefault="00443E71">
      <w:pPr>
        <w:numPr>
          <w:ilvl w:val="1"/>
          <w:numId w:val="27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Определить список доработок, необходимых для дальнейшего развития приложения.</w:t>
      </w:r>
    </w:p>
    <w:p w14:paraId="0A993684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32CD0DF7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Конструирование программного обеспечения</w:t>
      </w:r>
    </w:p>
    <w:p w14:paraId="7F9D966B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5BA070F8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Спроектировав проект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I2B-</w:t>
      </w:r>
      <w:r>
        <w:rPr>
          <w:rFonts w:ascii="Calibri" w:eastAsia="Times New Roman" w:hAnsi="Calibri" w:cs="Times New Roman"/>
          <w:color w:val="000000"/>
        </w:rPr>
        <w:t>центр начинается разработка программного продукта. Для этого необходимо выполнить следующие задачи:</w:t>
      </w:r>
    </w:p>
    <w:p w14:paraId="351ABBBA" w14:textId="77777777" w:rsidR="00C76F08" w:rsidRDefault="00443E71">
      <w:pPr>
        <w:numPr>
          <w:ilvl w:val="1"/>
          <w:numId w:val="28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Необходимо определить критерии готовности программных компонентов приложения, для проведения тестирования;</w:t>
      </w:r>
    </w:p>
    <w:p w14:paraId="5DA09C0B" w14:textId="77777777" w:rsidR="00C76F08" w:rsidRDefault="00443E71">
      <w:pPr>
        <w:numPr>
          <w:ilvl w:val="1"/>
          <w:numId w:val="29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 xml:space="preserve">Разработать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backend </w:t>
      </w:r>
      <w:r>
        <w:rPr>
          <w:rFonts w:ascii="Calibri" w:eastAsia="Times New Roman" w:hAnsi="Calibri" w:cs="Times New Roman"/>
          <w:color w:val="000000"/>
        </w:rPr>
        <w:t>часть приложения</w:t>
      </w:r>
    </w:p>
    <w:p w14:paraId="758F4B27" w14:textId="77777777" w:rsidR="00C76F08" w:rsidRDefault="00443E71">
      <w:pPr>
        <w:numPr>
          <w:ilvl w:val="1"/>
          <w:numId w:val="30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 xml:space="preserve">Разработать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frontend </w:t>
      </w:r>
      <w:r>
        <w:rPr>
          <w:rFonts w:ascii="Calibri" w:eastAsia="Times New Roman" w:hAnsi="Calibri" w:cs="Times New Roman"/>
          <w:color w:val="000000"/>
        </w:rPr>
        <w:t>часть приложения</w:t>
      </w:r>
    </w:p>
    <w:p w14:paraId="15430C5C" w14:textId="77777777" w:rsidR="00C76F08" w:rsidRDefault="00443E71">
      <w:pPr>
        <w:numPr>
          <w:ilvl w:val="1"/>
          <w:numId w:val="3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 xml:space="preserve">Реализовать взаимодействие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backend </w:t>
      </w:r>
      <w:r>
        <w:rPr>
          <w:rFonts w:ascii="Calibri" w:eastAsia="Times New Roman" w:hAnsi="Calibri" w:cs="Times New Roman"/>
          <w:color w:val="000000"/>
        </w:rPr>
        <w:t xml:space="preserve">части приложения с </w:t>
      </w:r>
      <w:r>
        <w:rPr>
          <w:rFonts w:ascii="Calibri" w:eastAsia="Times New Roman" w:hAnsi="Calibri" w:cs="Times New Roman"/>
          <w:color w:val="000000"/>
          <w:lang w:val="en-US"/>
        </w:rPr>
        <w:t xml:space="preserve">frontend </w:t>
      </w:r>
      <w:r>
        <w:rPr>
          <w:rFonts w:ascii="Calibri" w:eastAsia="Times New Roman" w:hAnsi="Calibri" w:cs="Times New Roman"/>
          <w:color w:val="000000"/>
        </w:rPr>
        <w:t>частью.</w:t>
      </w:r>
    </w:p>
    <w:p w14:paraId="483DDC32" w14:textId="77777777" w:rsidR="00C76F08" w:rsidRDefault="00443E71">
      <w:pPr>
        <w:numPr>
          <w:ilvl w:val="1"/>
          <w:numId w:val="32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Проверить систему на соответствие критериям готовности</w:t>
      </w:r>
    </w:p>
    <w:p w14:paraId="08353B8A" w14:textId="77777777" w:rsidR="00C76F08" w:rsidRDefault="00443E71">
      <w:pPr>
        <w:numPr>
          <w:ilvl w:val="1"/>
          <w:numId w:val="33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Провести ручное тестирование системы</w:t>
      </w:r>
    </w:p>
    <w:p w14:paraId="7D39DAA5" w14:textId="77777777" w:rsidR="00C76F08" w:rsidRDefault="00443E71">
      <w:pPr>
        <w:numPr>
          <w:ilvl w:val="1"/>
          <w:numId w:val="34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Осуществить дальнейшее сопровождение с</w:t>
      </w:r>
      <w:r>
        <w:rPr>
          <w:rFonts w:ascii="Calibri" w:eastAsia="Times New Roman" w:hAnsi="Calibri" w:cs="Times New Roman"/>
          <w:color w:val="000000"/>
        </w:rPr>
        <w:t>истемы</w:t>
      </w:r>
    </w:p>
    <w:p w14:paraId="2F85F104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407BF0B5" w14:textId="77777777" w:rsidR="00C76F08" w:rsidRPr="00196EC2" w:rsidRDefault="00443E71" w:rsidP="00196EC2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Комплексное тестирование программного обеспечения</w:t>
      </w:r>
    </w:p>
    <w:p w14:paraId="6DCE29D1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Следующий этап предполагает верификацию и </w:t>
      </w:r>
      <w:proofErr w:type="spellStart"/>
      <w:r>
        <w:rPr>
          <w:rFonts w:ascii="Calibri" w:eastAsia="Times New Roman" w:hAnsi="Calibri" w:cs="Times New Roman"/>
          <w:color w:val="000000"/>
        </w:rPr>
        <w:t>валидацию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разработанного приложения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I2B-</w:t>
      </w:r>
      <w:r>
        <w:rPr>
          <w:rFonts w:ascii="Calibri" w:eastAsia="Times New Roman" w:hAnsi="Calibri" w:cs="Times New Roman"/>
          <w:color w:val="000000"/>
        </w:rPr>
        <w:t>центр</w:t>
      </w:r>
      <w:r>
        <w:rPr>
          <w:rFonts w:ascii="Calibri" w:eastAsia="Times New Roman" w:hAnsi="Calibri" w:cs="Times New Roman"/>
          <w:color w:val="000000"/>
        </w:rPr>
        <w:t xml:space="preserve"> на соответствие установленным требованиям. Испытания проводятся в соответствии с квалификационными нормативам</w:t>
      </w:r>
      <w:r>
        <w:rPr>
          <w:rFonts w:ascii="Calibri" w:eastAsia="Times New Roman" w:hAnsi="Calibri" w:cs="Times New Roman"/>
          <w:color w:val="000000"/>
        </w:rPr>
        <w:t>и для программного компонента.</w:t>
      </w:r>
    </w:p>
    <w:p w14:paraId="19271D81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В рамках квалификационного тестирования решаются следующие задачи:</w:t>
      </w:r>
    </w:p>
    <w:p w14:paraId="0CA3AAF8" w14:textId="77777777" w:rsidR="00C76F08" w:rsidRDefault="00443E71">
      <w:pPr>
        <w:numPr>
          <w:ilvl w:val="1"/>
          <w:numId w:val="35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Проведение полное тестирование системы;</w:t>
      </w:r>
    </w:p>
    <w:p w14:paraId="7DE29C0B" w14:textId="77777777" w:rsidR="00C76F08" w:rsidRDefault="00443E71">
      <w:pPr>
        <w:numPr>
          <w:ilvl w:val="1"/>
          <w:numId w:val="36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Поддержание соответствия с ожидаемыми результатами;</w:t>
      </w:r>
    </w:p>
    <w:p w14:paraId="79895BC9" w14:textId="77777777" w:rsidR="00C76F08" w:rsidRPr="00196EC2" w:rsidRDefault="00443E71" w:rsidP="00196EC2">
      <w:pPr>
        <w:numPr>
          <w:ilvl w:val="1"/>
          <w:numId w:val="37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Запись результатов тестирования в виде задач в доске задач</w:t>
      </w:r>
      <w:bookmarkStart w:id="0" w:name="_GoBack"/>
      <w:bookmarkEnd w:id="0"/>
      <w:r>
        <w:br w:type="page"/>
      </w:r>
    </w:p>
    <w:p w14:paraId="25932FB9" w14:textId="77777777" w:rsidR="00C76F08" w:rsidRDefault="00443E71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lastRenderedPageBreak/>
        <w:t>Процессы поддержки программного обеспечения</w:t>
      </w:r>
    </w:p>
    <w:p w14:paraId="1A9A8FDF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368E1250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Жизненный цикл программы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I2B-</w:t>
      </w:r>
      <w:r>
        <w:rPr>
          <w:rFonts w:ascii="Calibri" w:eastAsia="Times New Roman" w:hAnsi="Calibri" w:cs="Times New Roman"/>
          <w:color w:val="000000"/>
        </w:rPr>
        <w:t>центр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обеспечивается командой разработки и круглосуточным контакт-центром. В их задачи входит:</w:t>
      </w:r>
    </w:p>
    <w:p w14:paraId="036158AA" w14:textId="77777777" w:rsidR="00C76F08" w:rsidRDefault="00443E71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Выпуск обновлений и новых версий.</w:t>
      </w:r>
    </w:p>
    <w:p w14:paraId="48931DD1" w14:textId="77777777" w:rsidR="00C76F08" w:rsidRDefault="00443E71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Устранение неисправностей.</w:t>
      </w:r>
    </w:p>
    <w:p w14:paraId="4EEBAD45" w14:textId="77777777" w:rsidR="00C76F08" w:rsidRDefault="00443E71">
      <w:pPr>
        <w:numPr>
          <w:ilvl w:val="0"/>
          <w:numId w:val="3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Консультационная поддержка</w:t>
      </w:r>
      <w:r>
        <w:rPr>
          <w:rFonts w:ascii="Calibri" w:eastAsia="Times New Roman" w:hAnsi="Calibri" w:cs="Times New Roman"/>
          <w:color w:val="000000"/>
        </w:rPr>
        <w:t xml:space="preserve"> пользователей.</w:t>
      </w:r>
    </w:p>
    <w:p w14:paraId="426321CF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7014D1B2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Процесс обеспечения соответствия программного обеспечения внутренним и внешним требованиям</w:t>
      </w:r>
    </w:p>
    <w:p w14:paraId="69BD8F26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28299DD1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Данный процесс заключается в выпуске новых версий и обновлений ПО </w:t>
      </w:r>
      <w:r>
        <w:rPr>
          <w:rFonts w:ascii="Calibri" w:eastAsia="Times New Roman" w:hAnsi="Calibri" w:cs="Times New Roman"/>
          <w:color w:val="000000"/>
          <w:lang w:val="en-US"/>
        </w:rPr>
        <w:t>I2B-</w:t>
      </w:r>
      <w:r>
        <w:rPr>
          <w:rFonts w:ascii="Calibri" w:eastAsia="Times New Roman" w:hAnsi="Calibri" w:cs="Times New Roman"/>
          <w:color w:val="000000"/>
        </w:rPr>
        <w:t>центр</w:t>
      </w:r>
      <w:r>
        <w:rPr>
          <w:rFonts w:ascii="Calibri" w:eastAsia="Times New Roman" w:hAnsi="Calibri" w:cs="Times New Roman"/>
          <w:color w:val="000000"/>
        </w:rPr>
        <w:t xml:space="preserve">, обусловленных изменениями внешних и внутренних требований к </w:t>
      </w:r>
      <w:r>
        <w:rPr>
          <w:rFonts w:ascii="Calibri" w:eastAsia="Times New Roman" w:hAnsi="Calibri" w:cs="Times New Roman"/>
          <w:color w:val="000000"/>
        </w:rPr>
        <w:t>программному средству.</w:t>
      </w:r>
    </w:p>
    <w:p w14:paraId="5F981BD0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Выпускаемые обновления и новые версии включают:</w:t>
      </w:r>
    </w:p>
    <w:p w14:paraId="696FDFF0" w14:textId="77777777" w:rsidR="00C76F08" w:rsidRDefault="00443E71">
      <w:pPr>
        <w:numPr>
          <w:ilvl w:val="1"/>
          <w:numId w:val="4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Устранение неисправностей, в ходе эксплуатации системы;</w:t>
      </w:r>
    </w:p>
    <w:p w14:paraId="03EEF12D" w14:textId="77777777" w:rsidR="00C76F08" w:rsidRDefault="00443E71">
      <w:pPr>
        <w:numPr>
          <w:ilvl w:val="1"/>
          <w:numId w:val="4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Адаптацию функциональности в соответствии с изменениями в нормативно-правовых актах РФ и субъектов РФ;</w:t>
      </w:r>
    </w:p>
    <w:p w14:paraId="00A70FE9" w14:textId="77777777" w:rsidR="00C76F08" w:rsidRDefault="00443E71">
      <w:pPr>
        <w:numPr>
          <w:ilvl w:val="1"/>
          <w:numId w:val="4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 xml:space="preserve">Реализация нового </w:t>
      </w:r>
      <w:r>
        <w:rPr>
          <w:rFonts w:ascii="Calibri" w:eastAsia="Times New Roman" w:hAnsi="Calibri" w:cs="Times New Roman"/>
          <w:color w:val="000000"/>
        </w:rPr>
        <w:t>функционала для повышения удобства пользователей.</w:t>
      </w:r>
    </w:p>
    <w:p w14:paraId="241A18D7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1837B69E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Процесс устранения неисправностей программного обеспечения.</w:t>
      </w:r>
    </w:p>
    <w:p w14:paraId="2C658774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ab/>
      </w:r>
    </w:p>
    <w:p w14:paraId="4E0A4A3D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Устранение неисправностей, обнаруженных пользователем, осуществляется в следующем порядке:</w:t>
      </w:r>
    </w:p>
    <w:p w14:paraId="7BCEE73A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Пользователь </w:t>
      </w:r>
      <w:r>
        <w:rPr>
          <w:rFonts w:ascii="Calibri" w:eastAsia="Times New Roman" w:hAnsi="Calibri" w:cs="Times New Roman"/>
          <w:color w:val="000000"/>
        </w:rPr>
        <w:t>отправляет письмо на почту, либо совер</w:t>
      </w:r>
      <w:r>
        <w:rPr>
          <w:rFonts w:ascii="Calibri" w:eastAsia="Times New Roman" w:hAnsi="Calibri" w:cs="Times New Roman"/>
          <w:color w:val="000000"/>
        </w:rPr>
        <w:t xml:space="preserve">шается звонок к </w:t>
      </w:r>
      <w:r>
        <w:rPr>
          <w:rFonts w:ascii="Calibri" w:eastAsia="Times New Roman" w:hAnsi="Calibri" w:cs="Times New Roman"/>
          <w:color w:val="000000"/>
        </w:rPr>
        <w:t>технической поддержке.</w:t>
      </w:r>
    </w:p>
    <w:p w14:paraId="4B899527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В обращении пользователь описывает:</w:t>
      </w:r>
    </w:p>
    <w:p w14:paraId="782BE762" w14:textId="77777777" w:rsidR="00C76F08" w:rsidRDefault="00443E71">
      <w:pPr>
        <w:numPr>
          <w:ilvl w:val="0"/>
          <w:numId w:val="6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Сценарий действий, приведший к возникновению неисправности;</w:t>
      </w:r>
    </w:p>
    <w:p w14:paraId="4758A239" w14:textId="77777777" w:rsidR="00C76F08" w:rsidRDefault="00443E71">
      <w:pPr>
        <w:numPr>
          <w:ilvl w:val="0"/>
          <w:numId w:val="6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Ожидаемый корректный результат работы программы.</w:t>
      </w:r>
    </w:p>
    <w:p w14:paraId="2E5435DB" w14:textId="77777777" w:rsidR="00C76F08" w:rsidRDefault="00443E71">
      <w:pPr>
        <w:numPr>
          <w:ilvl w:val="0"/>
          <w:numId w:val="6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Результат возникший у пользователя</w:t>
      </w:r>
    </w:p>
    <w:p w14:paraId="6FA2E188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lastRenderedPageBreak/>
        <w:t xml:space="preserve"> Специалист поддержки консультирует </w:t>
      </w:r>
      <w:r>
        <w:rPr>
          <w:rFonts w:ascii="Calibri" w:eastAsia="Times New Roman" w:hAnsi="Calibri" w:cs="Times New Roman"/>
          <w:color w:val="000000"/>
        </w:rPr>
        <w:t>пользователя по устранению неисправности. При обращении по электронной почте ответ предоставляется в течение трех рабочих дней.</w:t>
      </w:r>
    </w:p>
    <w:p w14:paraId="56B3097A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Если проблему невозможно решить в ходе первичного обращения, специалист поддержки регистрирует инцидент на доске задач. В инцид</w:t>
      </w:r>
      <w:r>
        <w:rPr>
          <w:rFonts w:ascii="Calibri" w:eastAsia="Times New Roman" w:hAnsi="Calibri" w:cs="Times New Roman"/>
          <w:color w:val="000000"/>
        </w:rPr>
        <w:t>енте фиксируются:</w:t>
      </w:r>
    </w:p>
    <w:p w14:paraId="2D7F7CE4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Сценарий возникновения ошибки;</w:t>
      </w:r>
    </w:p>
    <w:p w14:paraId="0EE6FC11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Ожидаемый результат;</w:t>
      </w:r>
    </w:p>
    <w:p w14:paraId="4E60C55B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Фактический результат</w:t>
      </w:r>
    </w:p>
    <w:p w14:paraId="71802233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Приложенные пользователем файлы.</w:t>
      </w:r>
    </w:p>
    <w:p w14:paraId="5BACFF2E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В процессе работы над инцидентом специалист вправе запросить у пользователя дополнительную информацию по сценарию возникновени</w:t>
      </w:r>
      <w:r>
        <w:rPr>
          <w:rFonts w:ascii="Calibri" w:eastAsia="Times New Roman" w:hAnsi="Calibri" w:cs="Times New Roman"/>
          <w:color w:val="000000"/>
        </w:rPr>
        <w:t>я неисправности;</w:t>
      </w:r>
    </w:p>
    <w:p w14:paraId="16C65CE8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В течение трёх рабочих дней с момента обращения специалист поддержки информирует пользователя о статусе решения:</w:t>
      </w:r>
    </w:p>
    <w:p w14:paraId="52E6F7E9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О факте устранения неисправности;</w:t>
      </w:r>
    </w:p>
    <w:p w14:paraId="01C1985D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О том, что поведение программы является корректным;</w:t>
      </w:r>
    </w:p>
    <w:p w14:paraId="7AFEDEC7" w14:textId="77777777" w:rsidR="00C76F08" w:rsidRDefault="00443E71">
      <w:pPr>
        <w:numPr>
          <w:ilvl w:val="1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О переносе сроков решения с </w:t>
      </w:r>
      <w:r>
        <w:rPr>
          <w:rFonts w:ascii="Calibri" w:eastAsia="Times New Roman" w:hAnsi="Calibri" w:cs="Times New Roman"/>
          <w:color w:val="000000"/>
        </w:rPr>
        <w:t>указанием новой даты обратной связи.</w:t>
      </w:r>
    </w:p>
    <w:p w14:paraId="1EB584F0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34B9B358" w14:textId="77777777" w:rsidR="00C76F08" w:rsidRDefault="00443E71">
      <w:pPr>
        <w:numPr>
          <w:ilvl w:val="1"/>
          <w:numId w:val="1"/>
        </w:numPr>
        <w:spacing w:line="360" w:lineRule="auto"/>
        <w:ind w:left="0" w:firstLine="709"/>
      </w:pPr>
      <w:r>
        <w:rPr>
          <w:rFonts w:ascii="Calibri" w:eastAsia="Times New Roman" w:hAnsi="Calibri" w:cs="Times New Roman"/>
          <w:color w:val="000000"/>
        </w:rPr>
        <w:t>Процесс консультирования пользователей программного обеспечения службы технической поддержки.</w:t>
      </w:r>
    </w:p>
    <w:p w14:paraId="53220DBC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5C75CC2C" w14:textId="77777777" w:rsidR="00C76F08" w:rsidRDefault="00443E71">
      <w:pPr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>Консультирование пользователей осуществляется круглосуточно следующими способами:</w:t>
      </w:r>
    </w:p>
    <w:p w14:paraId="2E269CE3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По телефону: </w:t>
      </w:r>
      <w:r>
        <w:rPr>
          <w:rStyle w:val="user1"/>
          <w:rFonts w:ascii="Calibri" w:eastAsia="Times New Roman" w:hAnsi="Calibri" w:cs="Times New Roman"/>
          <w:color w:val="000000"/>
        </w:rPr>
        <w:t>88002506810,+7 495 230-53-8</w:t>
      </w:r>
      <w:r>
        <w:rPr>
          <w:rStyle w:val="user1"/>
          <w:rFonts w:ascii="Calibri" w:eastAsia="Times New Roman" w:hAnsi="Calibri" w:cs="Times New Roman"/>
          <w:color w:val="000000"/>
        </w:rPr>
        <w:t>3</w:t>
      </w:r>
      <w:r>
        <w:rPr>
          <w:rFonts w:ascii="Calibri" w:eastAsia="Times New Roman" w:hAnsi="Calibri" w:cs="Times New Roman"/>
          <w:color w:val="000000"/>
        </w:rPr>
        <w:t>;</w:t>
      </w:r>
    </w:p>
    <w:p w14:paraId="1A5D6F55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По электронной почте: </w:t>
      </w:r>
      <w:r>
        <w:rPr>
          <w:rStyle w:val="user1"/>
          <w:rFonts w:ascii="Calibri" w:eastAsia="Times New Roman" w:hAnsi="Calibri" w:cs="Times New Roman"/>
          <w:color w:val="000000"/>
        </w:rPr>
        <w:t>san@i2b-centre.ru</w:t>
      </w:r>
      <w:r>
        <w:rPr>
          <w:rFonts w:ascii="Calibri" w:eastAsia="Times New Roman" w:hAnsi="Calibri" w:cs="Times New Roman"/>
          <w:color w:val="000000"/>
        </w:rPr>
        <w:t>;</w:t>
      </w:r>
    </w:p>
    <w:p w14:paraId="0D84D292" w14:textId="77777777" w:rsidR="00C76F08" w:rsidRDefault="00443E71">
      <w:pPr>
        <w:spacing w:line="360" w:lineRule="auto"/>
        <w:ind w:firstLine="709"/>
      </w:pPr>
      <w:r>
        <w:rPr>
          <w:rStyle w:val="a5"/>
          <w:rFonts w:ascii="Calibri" w:eastAsia="Times New Roman" w:hAnsi="Calibri" w:cs="Times New Roman"/>
          <w:b w:val="0"/>
          <w:bCs w:val="0"/>
          <w:color w:val="000000"/>
        </w:rPr>
        <w:t>Перечень вопросов для консультаций:</w:t>
      </w:r>
    </w:p>
    <w:p w14:paraId="3B8ED17A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 </w:t>
      </w:r>
      <w:r>
        <w:rPr>
          <w:rFonts w:ascii="Calibri" w:eastAsia="Times New Roman" w:hAnsi="Calibri" w:cs="Times New Roman"/>
          <w:color w:val="000000"/>
        </w:rPr>
        <w:t>Ф</w:t>
      </w:r>
      <w:r>
        <w:rPr>
          <w:rFonts w:ascii="Calibri" w:eastAsia="Times New Roman" w:hAnsi="Calibri" w:cs="Times New Roman"/>
          <w:color w:val="000000"/>
        </w:rPr>
        <w:t>ункциональные возможности и порядок работы в приложении;</w:t>
      </w:r>
    </w:p>
    <w:p w14:paraId="71071620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Уточнение по тарифам, некоторых стран;</w:t>
      </w:r>
    </w:p>
    <w:p w14:paraId="37E8BD8A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Диагностика причин аварийных ситуаций и неисправностей.</w:t>
      </w:r>
    </w:p>
    <w:p w14:paraId="76BC30F8" w14:textId="77777777" w:rsidR="00C76F08" w:rsidRDefault="00443E71">
      <w:pPr>
        <w:spacing w:line="360" w:lineRule="auto"/>
        <w:ind w:firstLine="709"/>
      </w:pPr>
      <w:r>
        <w:rPr>
          <w:rStyle w:val="a5"/>
          <w:rFonts w:ascii="Calibri" w:eastAsia="Times New Roman" w:hAnsi="Calibri" w:cs="Times New Roman"/>
          <w:b w:val="0"/>
          <w:bCs w:val="0"/>
          <w:color w:val="000000"/>
        </w:rPr>
        <w:t xml:space="preserve">Услуги, не </w:t>
      </w:r>
      <w:r>
        <w:rPr>
          <w:rStyle w:val="a5"/>
          <w:rFonts w:ascii="Calibri" w:eastAsia="Times New Roman" w:hAnsi="Calibri" w:cs="Times New Roman"/>
          <w:b w:val="0"/>
          <w:bCs w:val="0"/>
          <w:color w:val="000000"/>
        </w:rPr>
        <w:t>входящие в компетенцию линии технической поддержки:</w:t>
      </w:r>
    </w:p>
    <w:p w14:paraId="2CAF9221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Индивидуальная доработка ПО под требования клиента;</w:t>
      </w:r>
    </w:p>
    <w:p w14:paraId="6685D587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lastRenderedPageBreak/>
        <w:t xml:space="preserve"> Поиск и исправление ошибок в данных, введенных пользователем (специалист предоставляет инструкции, но не выполняет работу самостоятельно);</w:t>
      </w:r>
    </w:p>
    <w:p w14:paraId="375D7835" w14:textId="77777777" w:rsidR="00C76F08" w:rsidRDefault="00443E71">
      <w:pPr>
        <w:numPr>
          <w:ilvl w:val="0"/>
          <w:numId w:val="5"/>
        </w:numPr>
        <w:tabs>
          <w:tab w:val="left" w:pos="0"/>
        </w:tabs>
        <w:spacing w:line="360" w:lineRule="auto"/>
        <w:ind w:firstLine="709"/>
      </w:pPr>
      <w:r>
        <w:rPr>
          <w:rFonts w:ascii="Calibri" w:eastAsia="Times New Roman" w:hAnsi="Calibri" w:cs="Times New Roman"/>
          <w:color w:val="000000"/>
        </w:rPr>
        <w:t xml:space="preserve"> Полноценно</w:t>
      </w:r>
      <w:r>
        <w:rPr>
          <w:rFonts w:ascii="Calibri" w:eastAsia="Times New Roman" w:hAnsi="Calibri" w:cs="Times New Roman"/>
          <w:color w:val="000000"/>
        </w:rPr>
        <w:t>е обучение работе с программным продуктом.</w:t>
      </w:r>
    </w:p>
    <w:p w14:paraId="17D94CC4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p w14:paraId="0662C7EF" w14:textId="77777777" w:rsidR="00C76F08" w:rsidRDefault="00C76F08">
      <w:pPr>
        <w:spacing w:line="360" w:lineRule="auto"/>
        <w:ind w:firstLine="709"/>
        <w:rPr>
          <w:rFonts w:ascii="Calibri" w:eastAsia="Times New Roman" w:hAnsi="Calibri" w:cs="Times New Roman"/>
          <w:color w:val="000000"/>
        </w:rPr>
      </w:pPr>
    </w:p>
    <w:sectPr w:rsidR="00C76F08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28B21" w14:textId="77777777" w:rsidR="00443E71" w:rsidRDefault="00443E71" w:rsidP="00196EC2">
      <w:r>
        <w:separator/>
      </w:r>
    </w:p>
  </w:endnote>
  <w:endnote w:type="continuationSeparator" w:id="0">
    <w:p w14:paraId="40F04E19" w14:textId="77777777" w:rsidR="00443E71" w:rsidRDefault="00443E71" w:rsidP="001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EE4E6" w14:textId="77777777" w:rsidR="00443E71" w:rsidRDefault="00443E71" w:rsidP="00196EC2">
      <w:r>
        <w:separator/>
      </w:r>
    </w:p>
  </w:footnote>
  <w:footnote w:type="continuationSeparator" w:id="0">
    <w:p w14:paraId="1D968790" w14:textId="77777777" w:rsidR="00443E71" w:rsidRDefault="00443E71" w:rsidP="00196E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75F83" w14:textId="77777777" w:rsidR="00196EC2" w:rsidRDefault="00196EC2" w:rsidP="00196EC2">
    <w:pPr>
      <w:pStyle w:val="a7"/>
      <w:spacing w:line="14" w:lineRule="auto"/>
      <w:ind w:left="-1276"/>
      <w:rPr>
        <w:sz w:val="20"/>
      </w:rPr>
    </w:pPr>
  </w:p>
  <w:p w14:paraId="63B817FA" w14:textId="77777777" w:rsidR="00196EC2" w:rsidRDefault="00196EC2" w:rsidP="00196EC2">
    <w:pPr>
      <w:pStyle w:val="a7"/>
      <w:spacing w:line="14" w:lineRule="auto"/>
      <w:rPr>
        <w:sz w:val="20"/>
      </w:rPr>
    </w:pPr>
  </w:p>
  <w:p w14:paraId="287CC789" w14:textId="77777777" w:rsidR="00196EC2" w:rsidRDefault="00196EC2" w:rsidP="00196EC2">
    <w:pPr>
      <w:pStyle w:val="a7"/>
      <w:spacing w:line="14" w:lineRule="auto"/>
      <w:rPr>
        <w:sz w:val="20"/>
      </w:rPr>
    </w:pPr>
  </w:p>
  <w:p w14:paraId="55FF93F5" w14:textId="77777777" w:rsidR="00196EC2" w:rsidRPr="00196EC2" w:rsidRDefault="00196EC2" w:rsidP="00196EC2">
    <w:pPr>
      <w:pStyle w:val="a7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A8667F1" wp14:editId="314E35A9">
          <wp:simplePos x="0" y="0"/>
          <wp:positionH relativeFrom="column">
            <wp:posOffset>2488565</wp:posOffset>
          </wp:positionH>
          <wp:positionV relativeFrom="paragraph">
            <wp:posOffset>52070</wp:posOffset>
          </wp:positionV>
          <wp:extent cx="3834765" cy="1027430"/>
          <wp:effectExtent l="0" t="0" r="635" b="0"/>
          <wp:wrapTopAndBottom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нимок экрана 2025-08-20 в 14.37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765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ru-RU"/>
      </w:rPr>
      <w:drawing>
        <wp:anchor distT="0" distB="0" distL="114300" distR="114300" simplePos="0" relativeHeight="251660288" behindDoc="0" locked="0" layoutInCell="1" allowOverlap="1" wp14:anchorId="206D5536" wp14:editId="1D6AB0AA">
          <wp:simplePos x="0" y="0"/>
          <wp:positionH relativeFrom="column">
            <wp:posOffset>-685800</wp:posOffset>
          </wp:positionH>
          <wp:positionV relativeFrom="paragraph">
            <wp:posOffset>48895</wp:posOffset>
          </wp:positionV>
          <wp:extent cx="1950720" cy="467995"/>
          <wp:effectExtent l="0" t="0" r="5080" b="0"/>
          <wp:wrapTopAndBottom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Снимок экрана 2025-08-20 в 14.24.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49A"/>
    <w:multiLevelType w:val="multilevel"/>
    <w:tmpl w:val="6DC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">
    <w:nsid w:val="0CCD45C0"/>
    <w:multiLevelType w:val="multilevel"/>
    <w:tmpl w:val="42BE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2">
    <w:nsid w:val="1212788A"/>
    <w:multiLevelType w:val="multilevel"/>
    <w:tmpl w:val="0E262ED2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17BD55D8"/>
    <w:multiLevelType w:val="multilevel"/>
    <w:tmpl w:val="0EF64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327765"/>
    <w:multiLevelType w:val="multilevel"/>
    <w:tmpl w:val="4DEC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5">
    <w:nsid w:val="306B4402"/>
    <w:multiLevelType w:val="multilevel"/>
    <w:tmpl w:val="9AD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6">
    <w:nsid w:val="31583C32"/>
    <w:multiLevelType w:val="multilevel"/>
    <w:tmpl w:val="19A0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7">
    <w:nsid w:val="32AB0E5E"/>
    <w:multiLevelType w:val="multilevel"/>
    <w:tmpl w:val="D0F0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8">
    <w:nsid w:val="3B637867"/>
    <w:multiLevelType w:val="multilevel"/>
    <w:tmpl w:val="93DC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9">
    <w:nsid w:val="405E2964"/>
    <w:multiLevelType w:val="multilevel"/>
    <w:tmpl w:val="262C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0">
    <w:nsid w:val="44BD5469"/>
    <w:multiLevelType w:val="multilevel"/>
    <w:tmpl w:val="358230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54377B1D"/>
    <w:multiLevelType w:val="multilevel"/>
    <w:tmpl w:val="A0F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2">
    <w:nsid w:val="5B82430F"/>
    <w:multiLevelType w:val="multilevel"/>
    <w:tmpl w:val="B9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3">
    <w:nsid w:val="5C834EA6"/>
    <w:multiLevelType w:val="multilevel"/>
    <w:tmpl w:val="D72A1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F493AFA"/>
    <w:multiLevelType w:val="multilevel"/>
    <w:tmpl w:val="8B26B2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625C3140"/>
    <w:multiLevelType w:val="multilevel"/>
    <w:tmpl w:val="25EA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38106A4"/>
    <w:multiLevelType w:val="multilevel"/>
    <w:tmpl w:val="FD98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7">
    <w:nsid w:val="680146DC"/>
    <w:multiLevelType w:val="multilevel"/>
    <w:tmpl w:val="5A32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8">
    <w:nsid w:val="6FB9578D"/>
    <w:multiLevelType w:val="multilevel"/>
    <w:tmpl w:val="07C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19">
    <w:nsid w:val="737C3142"/>
    <w:multiLevelType w:val="multilevel"/>
    <w:tmpl w:val="E192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abstractNum w:abstractNumId="20">
    <w:nsid w:val="742448E2"/>
    <w:multiLevelType w:val="multilevel"/>
    <w:tmpl w:val="7946E10A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nsid w:val="7AB01632"/>
    <w:multiLevelType w:val="multilevel"/>
    <w:tmpl w:val="3BE4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Open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OpenSymbol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20"/>
  </w:num>
  <w:num w:numId="6">
    <w:abstractNumId w:val="14"/>
  </w:num>
  <w:num w:numId="7">
    <w:abstractNumId w:val="8"/>
  </w:num>
  <w:num w:numId="8">
    <w:abstractNumId w:val="7"/>
  </w:num>
  <w:num w:numId="9">
    <w:abstractNumId w:val="21"/>
  </w:num>
  <w:num w:numId="10">
    <w:abstractNumId w:val="19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"/>
  </w:num>
  <w:num w:numId="17">
    <w:abstractNumId w:val="12"/>
  </w:num>
  <w:num w:numId="18">
    <w:abstractNumId w:val="0"/>
  </w:num>
  <w:num w:numId="19">
    <w:abstractNumId w:val="18"/>
  </w:num>
  <w:num w:numId="20">
    <w:abstractNumId w:val="16"/>
  </w:num>
  <w:num w:numId="21">
    <w:abstractNumId w:val="17"/>
  </w:num>
  <w:num w:numId="22">
    <w:abstractNumId w:val="13"/>
  </w:num>
  <w:num w:numId="23">
    <w:abstractNumId w:val="8"/>
    <w:lvlOverride w:ilvl="0">
      <w:startOverride w:val="1"/>
    </w:lvlOverride>
    <w:lvlOverride w:ilvl="1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</w:num>
  <w:num w:numId="36">
    <w:abstractNumId w:val="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08"/>
    <w:rsid w:val="00196EC2"/>
    <w:rsid w:val="00443E71"/>
    <w:rsid w:val="00C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29F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user">
    <w:name w:val="Символ нумерации (user)"/>
    <w:qFormat/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user1">
    <w:name w:val="Исходный текст (user)"/>
    <w:qFormat/>
    <w:rPr>
      <w:rFonts w:ascii="Liberation Mono" w:eastAsia="NSimSun" w:hAnsi="Liberation Mono" w:cs="Liberation Mono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2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96EC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196EC2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196EC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196E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872</Words>
  <Characters>4977</Characters>
  <Application>Microsoft Macintosh Word</Application>
  <DocSecurity>0</DocSecurity>
  <Lines>41</Lines>
  <Paragraphs>11</Paragraphs>
  <ScaleCrop>false</ScaleCrop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2025-12-19T07:52:00Z</dcterms:created>
  <dcterms:modified xsi:type="dcterms:W3CDTF">2025-12-19T07:54:00Z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2025-10-29T11:29:07Z</dcterms:created>
  <dc:creator/>
  <dc:description/>
  <dc:language>ru-RU</dc:language>
  <cp:lastModifiedBy/>
  <dcterms:modified xsi:type="dcterms:W3CDTF">2025-11-14T15:58:34Z</dcterms:modified>
  <cp:revision>14</cp:revision>
  <dc:subject/>
  <dc:title/>
</cp:coreProperties>
</file>